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1B" w:rsidRDefault="005C211B" w:rsidP="005C211B">
      <w:pPr>
        <w:autoSpaceDE w:val="0"/>
        <w:autoSpaceDN w:val="0"/>
        <w:adjustRightInd w:val="0"/>
        <w:rPr>
          <w:sz w:val="26"/>
          <w:szCs w:val="26"/>
        </w:rPr>
      </w:pPr>
      <w:bookmarkStart w:id="0" w:name="_GoBack"/>
      <w:bookmarkEnd w:id="0"/>
      <w:r>
        <w:rPr>
          <w:sz w:val="26"/>
          <w:szCs w:val="26"/>
        </w:rPr>
        <w:t xml:space="preserve">                      FEE </w:t>
      </w:r>
      <w:smartTag w:uri="urn:schemas-microsoft-com:office:smarttags" w:element="Street">
        <w:smartTag w:uri="urn:schemas-microsoft-com:office:smarttags" w:element="address">
          <w:r>
            <w:rPr>
              <w:sz w:val="26"/>
              <w:szCs w:val="26"/>
            </w:rPr>
            <w:t>SCHEDULE FOR COURT</w:t>
          </w:r>
        </w:smartTag>
      </w:smartTag>
      <w:r>
        <w:rPr>
          <w:sz w:val="26"/>
          <w:szCs w:val="26"/>
        </w:rPr>
        <w:t xml:space="preserve"> APPOINTED COUNSEL</w:t>
      </w:r>
    </w:p>
    <w:p w:rsidR="005C211B" w:rsidRDefault="005C211B" w:rsidP="005C211B">
      <w:pPr>
        <w:autoSpaceDE w:val="0"/>
        <w:autoSpaceDN w:val="0"/>
        <w:adjustRightInd w:val="0"/>
        <w:rPr>
          <w:sz w:val="26"/>
          <w:szCs w:val="26"/>
        </w:rPr>
      </w:pPr>
      <w:r>
        <w:rPr>
          <w:sz w:val="26"/>
          <w:szCs w:val="26"/>
        </w:rPr>
        <w:t xml:space="preserve">                           EASTLAND COUNTY JUVENILE PROCEEDINGS</w:t>
      </w:r>
    </w:p>
    <w:p w:rsidR="005C211B" w:rsidRDefault="005C211B" w:rsidP="005C211B">
      <w:pPr>
        <w:autoSpaceDE w:val="0"/>
        <w:autoSpaceDN w:val="0"/>
        <w:adjustRightInd w:val="0"/>
        <w:rPr>
          <w:sz w:val="26"/>
          <w:szCs w:val="26"/>
        </w:rPr>
      </w:pPr>
    </w:p>
    <w:p w:rsidR="005C211B" w:rsidRDefault="005C211B" w:rsidP="005C211B">
      <w:pPr>
        <w:autoSpaceDE w:val="0"/>
        <w:autoSpaceDN w:val="0"/>
        <w:adjustRightInd w:val="0"/>
        <w:rPr>
          <w:sz w:val="26"/>
          <w:szCs w:val="26"/>
        </w:rPr>
      </w:pPr>
    </w:p>
    <w:p w:rsidR="005C211B" w:rsidRDefault="005C211B" w:rsidP="005C211B">
      <w:pPr>
        <w:autoSpaceDE w:val="0"/>
        <w:autoSpaceDN w:val="0"/>
        <w:adjustRightInd w:val="0"/>
        <w:rPr>
          <w:sz w:val="26"/>
          <w:szCs w:val="26"/>
        </w:rPr>
      </w:pPr>
      <w:r>
        <w:rPr>
          <w:sz w:val="26"/>
          <w:szCs w:val="26"/>
        </w:rPr>
        <w:t xml:space="preserve">                                                       FIXED RATE</w:t>
      </w:r>
    </w:p>
    <w:p w:rsidR="005C211B" w:rsidRDefault="005C211B" w:rsidP="005C211B">
      <w:pPr>
        <w:autoSpaceDE w:val="0"/>
        <w:autoSpaceDN w:val="0"/>
        <w:adjustRightInd w:val="0"/>
        <w:rPr>
          <w:sz w:val="26"/>
          <w:szCs w:val="26"/>
        </w:rPr>
      </w:pPr>
    </w:p>
    <w:p w:rsidR="005C211B" w:rsidRDefault="005C211B" w:rsidP="005C211B">
      <w:pPr>
        <w:autoSpaceDE w:val="0"/>
        <w:autoSpaceDN w:val="0"/>
        <w:adjustRightInd w:val="0"/>
        <w:rPr>
          <w:sz w:val="26"/>
          <w:szCs w:val="26"/>
        </w:rPr>
      </w:pPr>
    </w:p>
    <w:p w:rsidR="005C211B" w:rsidRDefault="005C211B" w:rsidP="005C211B">
      <w:pPr>
        <w:autoSpaceDE w:val="0"/>
        <w:autoSpaceDN w:val="0"/>
        <w:adjustRightInd w:val="0"/>
        <w:rPr>
          <w:rFonts w:ascii="Arial" w:hAnsi="Arial" w:cs="Arial"/>
          <w:b/>
          <w:bCs/>
          <w:sz w:val="26"/>
          <w:szCs w:val="26"/>
        </w:rPr>
      </w:pPr>
      <w:r>
        <w:rPr>
          <w:sz w:val="26"/>
          <w:szCs w:val="26"/>
        </w:rPr>
        <w:t xml:space="preserve">1. </w:t>
      </w:r>
      <w:r>
        <w:rPr>
          <w:sz w:val="25"/>
          <w:szCs w:val="25"/>
        </w:rPr>
        <w:t xml:space="preserve">Plea of true to the court                                                                                    </w:t>
      </w:r>
      <w:r>
        <w:rPr>
          <w:rFonts w:ascii="Arial" w:hAnsi="Arial" w:cs="Arial"/>
          <w:b/>
          <w:bCs/>
          <w:sz w:val="26"/>
          <w:szCs w:val="26"/>
        </w:rPr>
        <w:t>$300</w:t>
      </w:r>
    </w:p>
    <w:p w:rsidR="005C211B" w:rsidRDefault="005C211B" w:rsidP="005C211B">
      <w:pPr>
        <w:autoSpaceDE w:val="0"/>
        <w:autoSpaceDN w:val="0"/>
        <w:adjustRightInd w:val="0"/>
        <w:rPr>
          <w:sz w:val="25"/>
          <w:szCs w:val="25"/>
        </w:rPr>
      </w:pPr>
      <w:r>
        <w:rPr>
          <w:sz w:val="27"/>
          <w:szCs w:val="27"/>
        </w:rPr>
        <w:t xml:space="preserve">2. </w:t>
      </w:r>
      <w:r>
        <w:rPr>
          <w:sz w:val="25"/>
          <w:szCs w:val="25"/>
        </w:rPr>
        <w:t xml:space="preserve">Representation </w:t>
      </w:r>
      <w:r>
        <w:rPr>
          <w:sz w:val="26"/>
          <w:szCs w:val="26"/>
        </w:rPr>
        <w:t xml:space="preserve">in </w:t>
      </w:r>
      <w:r>
        <w:rPr>
          <w:sz w:val="25"/>
          <w:szCs w:val="25"/>
        </w:rPr>
        <w:t>Motion to Revoke or Amend Probation</w:t>
      </w:r>
    </w:p>
    <w:p w:rsidR="005C211B" w:rsidRDefault="005C211B" w:rsidP="005C211B">
      <w:pPr>
        <w:autoSpaceDE w:val="0"/>
        <w:autoSpaceDN w:val="0"/>
        <w:adjustRightInd w:val="0"/>
        <w:rPr>
          <w:sz w:val="25"/>
          <w:szCs w:val="25"/>
        </w:rPr>
      </w:pPr>
      <w:r>
        <w:rPr>
          <w:sz w:val="25"/>
          <w:szCs w:val="25"/>
        </w:rPr>
        <w:t xml:space="preserve">    </w:t>
      </w:r>
      <w:proofErr w:type="gramStart"/>
      <w:r>
        <w:rPr>
          <w:sz w:val="25"/>
          <w:szCs w:val="25"/>
        </w:rPr>
        <w:t>without</w:t>
      </w:r>
      <w:proofErr w:type="gramEnd"/>
      <w:r>
        <w:rPr>
          <w:sz w:val="25"/>
          <w:szCs w:val="25"/>
        </w:rPr>
        <w:t xml:space="preserve"> court proceeding                                                                                  </w:t>
      </w:r>
      <w:r>
        <w:rPr>
          <w:rFonts w:ascii="Arial" w:hAnsi="Arial" w:cs="Arial"/>
          <w:b/>
          <w:bCs/>
          <w:sz w:val="25"/>
          <w:szCs w:val="25"/>
        </w:rPr>
        <w:t>$125</w:t>
      </w:r>
    </w:p>
    <w:p w:rsidR="005C211B" w:rsidRDefault="005C211B" w:rsidP="005C211B">
      <w:pPr>
        <w:autoSpaceDE w:val="0"/>
        <w:autoSpaceDN w:val="0"/>
        <w:adjustRightInd w:val="0"/>
        <w:rPr>
          <w:sz w:val="25"/>
          <w:szCs w:val="25"/>
        </w:rPr>
      </w:pPr>
      <w:r>
        <w:rPr>
          <w:rFonts w:ascii="Arial" w:hAnsi="Arial" w:cs="Arial"/>
          <w:sz w:val="25"/>
          <w:szCs w:val="25"/>
        </w:rPr>
        <w:t xml:space="preserve">    </w:t>
      </w:r>
      <w:proofErr w:type="gramStart"/>
      <w:r>
        <w:rPr>
          <w:rFonts w:ascii="Arial" w:hAnsi="Arial" w:cs="Arial"/>
          <w:sz w:val="25"/>
          <w:szCs w:val="25"/>
        </w:rPr>
        <w:t>with</w:t>
      </w:r>
      <w:proofErr w:type="gramEnd"/>
      <w:r>
        <w:rPr>
          <w:rFonts w:ascii="Arial" w:hAnsi="Arial" w:cs="Arial"/>
          <w:sz w:val="25"/>
          <w:szCs w:val="25"/>
        </w:rPr>
        <w:t xml:space="preserve"> </w:t>
      </w:r>
      <w:r>
        <w:rPr>
          <w:rFonts w:ascii="Courier New" w:hAnsi="Courier New" w:cs="Courier New"/>
          <w:b/>
          <w:bCs/>
          <w:sz w:val="28"/>
          <w:szCs w:val="28"/>
        </w:rPr>
        <w:t xml:space="preserve">court </w:t>
      </w:r>
      <w:r>
        <w:rPr>
          <w:sz w:val="25"/>
          <w:szCs w:val="25"/>
        </w:rPr>
        <w:t xml:space="preserve">proceeding                                                                                </w:t>
      </w:r>
      <w:r>
        <w:rPr>
          <w:rFonts w:ascii="Arial" w:hAnsi="Arial" w:cs="Arial"/>
          <w:b/>
          <w:bCs/>
          <w:sz w:val="25"/>
          <w:szCs w:val="25"/>
        </w:rPr>
        <w:t>$300</w:t>
      </w:r>
    </w:p>
    <w:p w:rsidR="005C211B" w:rsidRDefault="005C211B" w:rsidP="005C211B">
      <w:pPr>
        <w:autoSpaceDE w:val="0"/>
        <w:autoSpaceDN w:val="0"/>
        <w:adjustRightInd w:val="0"/>
        <w:rPr>
          <w:sz w:val="25"/>
          <w:szCs w:val="25"/>
        </w:rPr>
      </w:pPr>
      <w:r>
        <w:rPr>
          <w:sz w:val="25"/>
          <w:szCs w:val="25"/>
        </w:rPr>
        <w:t xml:space="preserve">    </w:t>
      </w:r>
    </w:p>
    <w:p w:rsidR="005C211B" w:rsidRDefault="005C211B" w:rsidP="005C211B">
      <w:pPr>
        <w:autoSpaceDE w:val="0"/>
        <w:autoSpaceDN w:val="0"/>
        <w:adjustRightInd w:val="0"/>
        <w:rPr>
          <w:rFonts w:ascii="Arial" w:hAnsi="Arial" w:cs="Arial"/>
          <w:b/>
          <w:bCs/>
          <w:sz w:val="25"/>
          <w:szCs w:val="25"/>
        </w:rPr>
      </w:pPr>
    </w:p>
    <w:p w:rsidR="005C211B" w:rsidRDefault="005C211B" w:rsidP="005C211B">
      <w:pPr>
        <w:autoSpaceDE w:val="0"/>
        <w:autoSpaceDN w:val="0"/>
        <w:adjustRightInd w:val="0"/>
        <w:rPr>
          <w:sz w:val="25"/>
          <w:szCs w:val="25"/>
        </w:rPr>
      </w:pPr>
      <w:r>
        <w:rPr>
          <w:sz w:val="26"/>
          <w:szCs w:val="26"/>
        </w:rPr>
        <w:t xml:space="preserve">3. </w:t>
      </w:r>
      <w:r>
        <w:rPr>
          <w:sz w:val="25"/>
          <w:szCs w:val="25"/>
        </w:rPr>
        <w:t xml:space="preserve">Representation resulting </w:t>
      </w:r>
      <w:r>
        <w:rPr>
          <w:sz w:val="26"/>
          <w:szCs w:val="26"/>
        </w:rPr>
        <w:t xml:space="preserve">in </w:t>
      </w:r>
      <w:r>
        <w:rPr>
          <w:rFonts w:ascii="Arial" w:hAnsi="Arial" w:cs="Arial"/>
          <w:i/>
          <w:iCs/>
          <w:sz w:val="25"/>
          <w:szCs w:val="25"/>
        </w:rPr>
        <w:t xml:space="preserve">dismissal </w:t>
      </w:r>
      <w:r>
        <w:rPr>
          <w:sz w:val="25"/>
          <w:szCs w:val="25"/>
        </w:rPr>
        <w:t>based</w:t>
      </w:r>
    </w:p>
    <w:p w:rsidR="005C211B" w:rsidRDefault="005C211B" w:rsidP="005C211B">
      <w:pPr>
        <w:autoSpaceDE w:val="0"/>
        <w:autoSpaceDN w:val="0"/>
        <w:adjustRightInd w:val="0"/>
        <w:rPr>
          <w:rFonts w:ascii="Arial" w:hAnsi="Arial" w:cs="Arial"/>
          <w:b/>
          <w:bCs/>
          <w:sz w:val="25"/>
          <w:szCs w:val="25"/>
        </w:rPr>
      </w:pPr>
      <w:r>
        <w:rPr>
          <w:sz w:val="25"/>
          <w:szCs w:val="25"/>
        </w:rPr>
        <w:t xml:space="preserve">    </w:t>
      </w:r>
      <w:proofErr w:type="gramStart"/>
      <w:r>
        <w:rPr>
          <w:sz w:val="25"/>
          <w:szCs w:val="25"/>
        </w:rPr>
        <w:t>on</w:t>
      </w:r>
      <w:proofErr w:type="gramEnd"/>
      <w:r>
        <w:rPr>
          <w:sz w:val="25"/>
          <w:szCs w:val="25"/>
        </w:rPr>
        <w:t xml:space="preserve"> activities </w:t>
      </w:r>
      <w:r>
        <w:rPr>
          <w:sz w:val="26"/>
          <w:szCs w:val="26"/>
        </w:rPr>
        <w:t xml:space="preserve">of </w:t>
      </w:r>
      <w:r>
        <w:rPr>
          <w:sz w:val="25"/>
          <w:szCs w:val="25"/>
        </w:rPr>
        <w:t xml:space="preserve">defense counsel                                                                        </w:t>
      </w:r>
      <w:r>
        <w:rPr>
          <w:rFonts w:ascii="Arial" w:hAnsi="Arial" w:cs="Arial"/>
          <w:b/>
          <w:bCs/>
          <w:sz w:val="25"/>
          <w:szCs w:val="25"/>
        </w:rPr>
        <w:t>$175</w:t>
      </w:r>
    </w:p>
    <w:p w:rsidR="005C211B" w:rsidRDefault="005C211B" w:rsidP="005C211B">
      <w:pPr>
        <w:autoSpaceDE w:val="0"/>
        <w:autoSpaceDN w:val="0"/>
        <w:adjustRightInd w:val="0"/>
        <w:rPr>
          <w:rFonts w:ascii="Arial" w:hAnsi="Arial" w:cs="Arial"/>
          <w:b/>
          <w:bCs/>
          <w:sz w:val="25"/>
          <w:szCs w:val="25"/>
        </w:rPr>
      </w:pPr>
    </w:p>
    <w:p w:rsidR="005C211B" w:rsidRDefault="005C211B" w:rsidP="005C211B">
      <w:pPr>
        <w:autoSpaceDE w:val="0"/>
        <w:autoSpaceDN w:val="0"/>
        <w:adjustRightInd w:val="0"/>
        <w:rPr>
          <w:sz w:val="26"/>
          <w:szCs w:val="26"/>
        </w:rPr>
      </w:pPr>
      <w:r>
        <w:rPr>
          <w:rFonts w:ascii="Arial" w:hAnsi="Arial" w:cs="Arial"/>
          <w:b/>
          <w:bCs/>
        </w:rPr>
        <w:t xml:space="preserve">4. </w:t>
      </w:r>
      <w:r>
        <w:rPr>
          <w:sz w:val="25"/>
          <w:szCs w:val="25"/>
        </w:rPr>
        <w:t xml:space="preserve">Representation </w:t>
      </w:r>
      <w:r>
        <w:rPr>
          <w:sz w:val="26"/>
          <w:szCs w:val="26"/>
        </w:rPr>
        <w:t xml:space="preserve">in </w:t>
      </w:r>
      <w:r>
        <w:rPr>
          <w:sz w:val="25"/>
          <w:szCs w:val="25"/>
        </w:rPr>
        <w:t xml:space="preserve">detention hearing where no </w:t>
      </w:r>
      <w:r>
        <w:rPr>
          <w:sz w:val="27"/>
          <w:szCs w:val="27"/>
        </w:rPr>
        <w:t xml:space="preserve">further </w:t>
      </w:r>
      <w:r>
        <w:rPr>
          <w:sz w:val="25"/>
          <w:szCs w:val="25"/>
        </w:rPr>
        <w:t xml:space="preserve">action </w:t>
      </w:r>
      <w:r>
        <w:rPr>
          <w:sz w:val="26"/>
          <w:szCs w:val="26"/>
        </w:rPr>
        <w:t xml:space="preserve">by </w:t>
      </w:r>
    </w:p>
    <w:p w:rsidR="005C211B" w:rsidRDefault="005C211B" w:rsidP="005C211B">
      <w:pPr>
        <w:autoSpaceDE w:val="0"/>
        <w:autoSpaceDN w:val="0"/>
        <w:adjustRightInd w:val="0"/>
        <w:rPr>
          <w:sz w:val="25"/>
          <w:szCs w:val="25"/>
        </w:rPr>
      </w:pPr>
      <w:r>
        <w:rPr>
          <w:sz w:val="25"/>
          <w:szCs w:val="25"/>
        </w:rPr>
        <w:t xml:space="preserve">    Defense counsel is required                                                                              $125  </w:t>
      </w:r>
    </w:p>
    <w:p w:rsidR="005C211B" w:rsidRDefault="005C211B" w:rsidP="005C211B">
      <w:pPr>
        <w:autoSpaceDE w:val="0"/>
        <w:autoSpaceDN w:val="0"/>
        <w:adjustRightInd w:val="0"/>
        <w:rPr>
          <w:sz w:val="25"/>
          <w:szCs w:val="25"/>
        </w:rPr>
      </w:pPr>
      <w:r>
        <w:rPr>
          <w:sz w:val="25"/>
          <w:szCs w:val="25"/>
        </w:rPr>
        <w:t xml:space="preserve">            </w:t>
      </w:r>
    </w:p>
    <w:p w:rsidR="005C211B" w:rsidRDefault="005C211B" w:rsidP="005C211B">
      <w:pPr>
        <w:autoSpaceDE w:val="0"/>
        <w:autoSpaceDN w:val="0"/>
        <w:adjustRightInd w:val="0"/>
        <w:rPr>
          <w:sz w:val="25"/>
          <w:szCs w:val="25"/>
        </w:rPr>
      </w:pPr>
      <w:r>
        <w:rPr>
          <w:rFonts w:ascii="Arial" w:hAnsi="Arial" w:cs="Arial"/>
          <w:b/>
          <w:bCs/>
          <w:i/>
          <w:iCs/>
          <w:sz w:val="25"/>
          <w:szCs w:val="25"/>
        </w:rPr>
        <w:t xml:space="preserve">5. </w:t>
      </w:r>
      <w:r>
        <w:rPr>
          <w:sz w:val="26"/>
          <w:szCs w:val="26"/>
        </w:rPr>
        <w:t xml:space="preserve">Jury </w:t>
      </w:r>
      <w:r>
        <w:rPr>
          <w:rFonts w:ascii="Courier New" w:hAnsi="Courier New" w:cs="Courier New"/>
          <w:b/>
          <w:bCs/>
          <w:sz w:val="28"/>
          <w:szCs w:val="28"/>
        </w:rPr>
        <w:t xml:space="preserve">trial </w:t>
      </w:r>
      <w:r>
        <w:rPr>
          <w:sz w:val="25"/>
          <w:szCs w:val="25"/>
        </w:rPr>
        <w:t xml:space="preserve">first day                                                                                    $700                                                                                    </w:t>
      </w:r>
    </w:p>
    <w:p w:rsidR="005C211B" w:rsidRDefault="005C211B" w:rsidP="005C211B">
      <w:pPr>
        <w:autoSpaceDE w:val="0"/>
        <w:autoSpaceDN w:val="0"/>
        <w:adjustRightInd w:val="0"/>
        <w:rPr>
          <w:sz w:val="26"/>
          <w:szCs w:val="26"/>
        </w:rPr>
      </w:pPr>
      <w:r>
        <w:rPr>
          <w:rFonts w:ascii="Arial" w:hAnsi="Arial" w:cs="Arial"/>
          <w:b/>
          <w:bCs/>
          <w:sz w:val="23"/>
          <w:szCs w:val="23"/>
        </w:rPr>
        <w:t xml:space="preserve">     </w:t>
      </w:r>
      <w:proofErr w:type="gramStart"/>
      <w:r>
        <w:rPr>
          <w:rFonts w:ascii="Arial" w:hAnsi="Arial" w:cs="Arial"/>
          <w:b/>
          <w:bCs/>
          <w:sz w:val="23"/>
          <w:szCs w:val="23"/>
        </w:rPr>
        <w:t>second</w:t>
      </w:r>
      <w:proofErr w:type="gramEnd"/>
      <w:r>
        <w:rPr>
          <w:rFonts w:ascii="Arial" w:hAnsi="Arial" w:cs="Arial"/>
          <w:b/>
          <w:bCs/>
          <w:sz w:val="23"/>
          <w:szCs w:val="23"/>
        </w:rPr>
        <w:t xml:space="preserve"> </w:t>
      </w:r>
      <w:r>
        <w:rPr>
          <w:sz w:val="25"/>
          <w:szCs w:val="25"/>
        </w:rPr>
        <w:t xml:space="preserve">day </w:t>
      </w:r>
      <w:r>
        <w:rPr>
          <w:sz w:val="26"/>
          <w:szCs w:val="26"/>
        </w:rPr>
        <w:t xml:space="preserve">and </w:t>
      </w:r>
      <w:r>
        <w:rPr>
          <w:sz w:val="25"/>
          <w:szCs w:val="25"/>
        </w:rPr>
        <w:t xml:space="preserve">each subsequent </w:t>
      </w:r>
      <w:r>
        <w:rPr>
          <w:sz w:val="26"/>
          <w:szCs w:val="26"/>
        </w:rPr>
        <w:t>day                                                          $400</w:t>
      </w:r>
    </w:p>
    <w:p w:rsidR="005C211B" w:rsidRDefault="005C211B" w:rsidP="005C211B">
      <w:pPr>
        <w:autoSpaceDE w:val="0"/>
        <w:autoSpaceDN w:val="0"/>
        <w:adjustRightInd w:val="0"/>
        <w:rPr>
          <w:sz w:val="26"/>
          <w:szCs w:val="26"/>
        </w:rPr>
      </w:pPr>
    </w:p>
    <w:p w:rsidR="005C211B" w:rsidRDefault="005C211B" w:rsidP="005C211B">
      <w:pPr>
        <w:autoSpaceDE w:val="0"/>
        <w:autoSpaceDN w:val="0"/>
        <w:adjustRightInd w:val="0"/>
        <w:rPr>
          <w:sz w:val="25"/>
          <w:szCs w:val="25"/>
        </w:rPr>
      </w:pPr>
      <w:r>
        <w:rPr>
          <w:sz w:val="26"/>
          <w:szCs w:val="26"/>
        </w:rPr>
        <w:t xml:space="preserve">6. </w:t>
      </w:r>
      <w:r>
        <w:rPr>
          <w:sz w:val="25"/>
          <w:szCs w:val="25"/>
        </w:rPr>
        <w:t xml:space="preserve">Appeal to </w:t>
      </w:r>
      <w:r>
        <w:rPr>
          <w:rFonts w:ascii="Courier New" w:hAnsi="Courier New" w:cs="Courier New"/>
          <w:b/>
          <w:bCs/>
          <w:sz w:val="28"/>
          <w:szCs w:val="28"/>
        </w:rPr>
        <w:t xml:space="preserve">Court </w:t>
      </w:r>
      <w:r>
        <w:rPr>
          <w:sz w:val="25"/>
          <w:szCs w:val="25"/>
        </w:rPr>
        <w:t>of Appeals</w:t>
      </w:r>
    </w:p>
    <w:p w:rsidR="005C211B" w:rsidRDefault="005C211B" w:rsidP="005C211B">
      <w:pPr>
        <w:autoSpaceDE w:val="0"/>
        <w:autoSpaceDN w:val="0"/>
        <w:adjustRightInd w:val="0"/>
        <w:rPr>
          <w:sz w:val="25"/>
          <w:szCs w:val="25"/>
        </w:rPr>
      </w:pPr>
      <w:r>
        <w:rPr>
          <w:sz w:val="25"/>
          <w:szCs w:val="25"/>
        </w:rPr>
        <w:t xml:space="preserve">     </w:t>
      </w:r>
      <w:proofErr w:type="gramStart"/>
      <w:r>
        <w:rPr>
          <w:sz w:val="25"/>
          <w:szCs w:val="25"/>
        </w:rPr>
        <w:t>brief</w:t>
      </w:r>
      <w:proofErr w:type="gramEnd"/>
      <w:r>
        <w:rPr>
          <w:sz w:val="25"/>
          <w:szCs w:val="25"/>
        </w:rPr>
        <w:t xml:space="preserve"> and </w:t>
      </w:r>
      <w:r>
        <w:rPr>
          <w:b/>
          <w:bCs/>
          <w:sz w:val="27"/>
          <w:szCs w:val="27"/>
        </w:rPr>
        <w:t xml:space="preserve">oral </w:t>
      </w:r>
      <w:r>
        <w:rPr>
          <w:sz w:val="25"/>
          <w:szCs w:val="25"/>
        </w:rPr>
        <w:t>arguments                                                                                 $750</w:t>
      </w:r>
    </w:p>
    <w:p w:rsidR="005C211B" w:rsidRDefault="005C211B" w:rsidP="005C211B">
      <w:pPr>
        <w:autoSpaceDE w:val="0"/>
        <w:autoSpaceDN w:val="0"/>
        <w:adjustRightInd w:val="0"/>
        <w:rPr>
          <w:sz w:val="25"/>
          <w:szCs w:val="25"/>
        </w:rPr>
      </w:pPr>
    </w:p>
    <w:p w:rsidR="005C211B" w:rsidRDefault="005C211B" w:rsidP="005C211B">
      <w:pPr>
        <w:autoSpaceDE w:val="0"/>
        <w:autoSpaceDN w:val="0"/>
        <w:adjustRightInd w:val="0"/>
        <w:rPr>
          <w:sz w:val="27"/>
          <w:szCs w:val="27"/>
        </w:rPr>
      </w:pPr>
      <w:r>
        <w:rPr>
          <w:sz w:val="26"/>
          <w:szCs w:val="26"/>
        </w:rPr>
        <w:t xml:space="preserve">7. </w:t>
      </w:r>
      <w:r>
        <w:rPr>
          <w:sz w:val="25"/>
          <w:szCs w:val="25"/>
        </w:rPr>
        <w:t xml:space="preserve">Appeal to Texas Supreme </w:t>
      </w:r>
      <w:r>
        <w:rPr>
          <w:sz w:val="26"/>
          <w:szCs w:val="26"/>
        </w:rPr>
        <w:t xml:space="preserve">Court </w:t>
      </w:r>
      <w:r>
        <w:rPr>
          <w:sz w:val="25"/>
          <w:szCs w:val="25"/>
        </w:rPr>
        <w:t xml:space="preserve">(if petition </w:t>
      </w:r>
      <w:r>
        <w:rPr>
          <w:sz w:val="26"/>
          <w:szCs w:val="26"/>
        </w:rPr>
        <w:t xml:space="preserve">is </w:t>
      </w:r>
      <w:r>
        <w:rPr>
          <w:sz w:val="25"/>
          <w:szCs w:val="25"/>
        </w:rPr>
        <w:t>granted)                                  $750</w:t>
      </w:r>
    </w:p>
    <w:p w:rsidR="005C211B" w:rsidRDefault="005C211B" w:rsidP="005C211B">
      <w:pPr>
        <w:autoSpaceDE w:val="0"/>
        <w:autoSpaceDN w:val="0"/>
        <w:adjustRightInd w:val="0"/>
        <w:rPr>
          <w:sz w:val="27"/>
          <w:szCs w:val="27"/>
        </w:rPr>
      </w:pPr>
    </w:p>
    <w:p w:rsidR="005C211B" w:rsidRDefault="005C211B" w:rsidP="005C211B">
      <w:pPr>
        <w:autoSpaceDE w:val="0"/>
        <w:autoSpaceDN w:val="0"/>
        <w:adjustRightInd w:val="0"/>
        <w:rPr>
          <w:sz w:val="27"/>
          <w:szCs w:val="27"/>
        </w:rPr>
      </w:pPr>
    </w:p>
    <w:p w:rsidR="005C211B" w:rsidRDefault="005C211B" w:rsidP="005C211B">
      <w:pPr>
        <w:autoSpaceDE w:val="0"/>
        <w:autoSpaceDN w:val="0"/>
        <w:adjustRightInd w:val="0"/>
        <w:rPr>
          <w:sz w:val="27"/>
          <w:szCs w:val="27"/>
        </w:rPr>
      </w:pPr>
      <w:r>
        <w:rPr>
          <w:sz w:val="27"/>
          <w:szCs w:val="27"/>
        </w:rPr>
        <w:t xml:space="preserve">  </w:t>
      </w:r>
    </w:p>
    <w:p w:rsidR="005C211B" w:rsidRDefault="005C211B" w:rsidP="005C211B">
      <w:pPr>
        <w:autoSpaceDE w:val="0"/>
        <w:autoSpaceDN w:val="0"/>
        <w:adjustRightInd w:val="0"/>
        <w:rPr>
          <w:sz w:val="25"/>
          <w:szCs w:val="25"/>
        </w:rPr>
      </w:pPr>
      <w:r>
        <w:rPr>
          <w:sz w:val="27"/>
          <w:szCs w:val="27"/>
        </w:rPr>
        <w:t xml:space="preserve">    In cases </w:t>
      </w:r>
      <w:r>
        <w:rPr>
          <w:sz w:val="26"/>
          <w:szCs w:val="26"/>
        </w:rPr>
        <w:t xml:space="preserve">where </w:t>
      </w:r>
      <w:r>
        <w:rPr>
          <w:sz w:val="25"/>
          <w:szCs w:val="25"/>
        </w:rPr>
        <w:t xml:space="preserve">the </w:t>
      </w:r>
      <w:r>
        <w:rPr>
          <w:rFonts w:ascii="Courier New" w:hAnsi="Courier New" w:cs="Courier New"/>
          <w:sz w:val="29"/>
          <w:szCs w:val="29"/>
        </w:rPr>
        <w:t xml:space="preserve">“fixed </w:t>
      </w:r>
      <w:r>
        <w:rPr>
          <w:sz w:val="25"/>
          <w:szCs w:val="25"/>
        </w:rPr>
        <w:t xml:space="preserve">rate” should not </w:t>
      </w:r>
      <w:r>
        <w:rPr>
          <w:sz w:val="26"/>
          <w:szCs w:val="26"/>
        </w:rPr>
        <w:t xml:space="preserve">be </w:t>
      </w:r>
      <w:r>
        <w:rPr>
          <w:sz w:val="25"/>
          <w:szCs w:val="25"/>
        </w:rPr>
        <w:t xml:space="preserve">applied because </w:t>
      </w:r>
      <w:r>
        <w:rPr>
          <w:sz w:val="27"/>
          <w:szCs w:val="27"/>
        </w:rPr>
        <w:t xml:space="preserve">of </w:t>
      </w:r>
      <w:r>
        <w:rPr>
          <w:sz w:val="25"/>
          <w:szCs w:val="25"/>
        </w:rPr>
        <w:t xml:space="preserve">extraordinary or complex </w:t>
      </w:r>
      <w:r>
        <w:rPr>
          <w:sz w:val="27"/>
          <w:szCs w:val="27"/>
        </w:rPr>
        <w:t xml:space="preserve">cases </w:t>
      </w:r>
      <w:r>
        <w:rPr>
          <w:sz w:val="25"/>
          <w:szCs w:val="25"/>
        </w:rPr>
        <w:t xml:space="preserve">which would make the fixed rate schedule grossly inadequate, </w:t>
      </w:r>
      <w:r>
        <w:rPr>
          <w:sz w:val="27"/>
          <w:szCs w:val="27"/>
        </w:rPr>
        <w:t xml:space="preserve">fees may </w:t>
      </w:r>
      <w:r>
        <w:rPr>
          <w:sz w:val="26"/>
          <w:szCs w:val="26"/>
        </w:rPr>
        <w:t xml:space="preserve">be </w:t>
      </w:r>
      <w:r>
        <w:rPr>
          <w:sz w:val="25"/>
          <w:szCs w:val="25"/>
        </w:rPr>
        <w:t xml:space="preserve">computed </w:t>
      </w:r>
      <w:r>
        <w:rPr>
          <w:rFonts w:ascii="Courier New" w:hAnsi="Courier New" w:cs="Courier New"/>
          <w:b/>
          <w:bCs/>
          <w:sz w:val="25"/>
          <w:szCs w:val="25"/>
        </w:rPr>
        <w:t xml:space="preserve">on </w:t>
      </w:r>
      <w:r>
        <w:rPr>
          <w:rFonts w:ascii="Courier New" w:hAnsi="Courier New" w:cs="Courier New"/>
          <w:b/>
          <w:bCs/>
          <w:sz w:val="26"/>
          <w:szCs w:val="26"/>
        </w:rPr>
        <w:t xml:space="preserve">an </w:t>
      </w:r>
      <w:r>
        <w:rPr>
          <w:sz w:val="25"/>
          <w:szCs w:val="25"/>
        </w:rPr>
        <w:t xml:space="preserve">hourly </w:t>
      </w:r>
      <w:r>
        <w:rPr>
          <w:rFonts w:ascii="Courier New" w:hAnsi="Courier New" w:cs="Courier New"/>
          <w:b/>
          <w:bCs/>
          <w:sz w:val="26"/>
          <w:szCs w:val="26"/>
        </w:rPr>
        <w:t>basis o</w:t>
      </w:r>
      <w:r>
        <w:rPr>
          <w:sz w:val="26"/>
          <w:szCs w:val="26"/>
        </w:rPr>
        <w:t xml:space="preserve">f </w:t>
      </w:r>
      <w:r>
        <w:rPr>
          <w:sz w:val="25"/>
          <w:szCs w:val="25"/>
        </w:rPr>
        <w:t xml:space="preserve">reasonable </w:t>
      </w:r>
      <w:r>
        <w:rPr>
          <w:sz w:val="27"/>
          <w:szCs w:val="27"/>
        </w:rPr>
        <w:t>and</w:t>
      </w:r>
      <w:r w:rsidR="003C6C57">
        <w:rPr>
          <w:sz w:val="27"/>
          <w:szCs w:val="27"/>
        </w:rPr>
        <w:t xml:space="preserve"> </w:t>
      </w:r>
      <w:r w:rsidR="003C6C57" w:rsidRPr="003C6C57">
        <w:rPr>
          <w:sz w:val="26"/>
          <w:szCs w:val="26"/>
        </w:rPr>
        <w:t>nece</w:t>
      </w:r>
      <w:r>
        <w:rPr>
          <w:sz w:val="26"/>
          <w:szCs w:val="26"/>
        </w:rPr>
        <w:t xml:space="preserve">ssary </w:t>
      </w:r>
      <w:r>
        <w:rPr>
          <w:sz w:val="25"/>
          <w:szCs w:val="25"/>
        </w:rPr>
        <w:t>time expended by court appointed counsel at the rate of $60- $100 per hour provided counsel provides documentation of expenses and accurate accounting of time.  Reasonableness and necessity of services and determination of the hourly rate lies solely within the discretion of the court.</w:t>
      </w:r>
    </w:p>
    <w:p w:rsidR="005C211B" w:rsidRDefault="005C211B" w:rsidP="005C211B">
      <w:pPr>
        <w:autoSpaceDE w:val="0"/>
        <w:autoSpaceDN w:val="0"/>
        <w:adjustRightInd w:val="0"/>
        <w:rPr>
          <w:sz w:val="25"/>
          <w:szCs w:val="25"/>
        </w:rPr>
      </w:pPr>
    </w:p>
    <w:p w:rsidR="005C211B" w:rsidRDefault="005C211B" w:rsidP="005C211B">
      <w:pPr>
        <w:autoSpaceDE w:val="0"/>
        <w:autoSpaceDN w:val="0"/>
        <w:adjustRightInd w:val="0"/>
        <w:rPr>
          <w:sz w:val="25"/>
          <w:szCs w:val="25"/>
        </w:rPr>
      </w:pPr>
    </w:p>
    <w:p w:rsidR="005C211B" w:rsidRDefault="005C211B" w:rsidP="005C211B">
      <w:pPr>
        <w:autoSpaceDE w:val="0"/>
        <w:autoSpaceDN w:val="0"/>
        <w:adjustRightInd w:val="0"/>
        <w:rPr>
          <w:sz w:val="25"/>
          <w:szCs w:val="25"/>
        </w:rPr>
      </w:pPr>
    </w:p>
    <w:p w:rsidR="00136025" w:rsidRDefault="00136025"/>
    <w:sectPr w:rsidR="0013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1B"/>
    <w:rsid w:val="00136025"/>
    <w:rsid w:val="003C6C57"/>
    <w:rsid w:val="004904D2"/>
    <w:rsid w:val="005C211B"/>
    <w:rsid w:val="005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C93C2E9-0C95-4C37-BA89-D708CCB5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Joel Lieurance</cp:lastModifiedBy>
  <cp:revision>2</cp:revision>
  <cp:lastPrinted>2014-10-09T19:00:00Z</cp:lastPrinted>
  <dcterms:created xsi:type="dcterms:W3CDTF">2014-10-09T19:53:00Z</dcterms:created>
  <dcterms:modified xsi:type="dcterms:W3CDTF">2014-10-09T19:53:00Z</dcterms:modified>
</cp:coreProperties>
</file>